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0E" w:rsidRPr="00152D0E" w:rsidRDefault="00152D0E" w:rsidP="00152D0E">
      <w:pPr>
        <w:keepNext/>
        <w:outlineLvl w:val="0"/>
        <w:rPr>
          <w:rFonts w:ascii="Times New Roman" w:eastAsia="Arial Unicode MS" w:hAnsi="Times New Roman" w:cs="Times New Roman"/>
          <w:b/>
          <w:bCs/>
          <w:snapToGrid/>
          <w:sz w:val="22"/>
          <w:szCs w:val="22"/>
          <w:u w:val="single"/>
          <w:lang w:eastAsia="el-GR"/>
        </w:rPr>
      </w:pPr>
      <w:r w:rsidRPr="00152D0E">
        <w:rPr>
          <w:rFonts w:ascii="Times New Roman" w:eastAsia="Arial Unicode MS" w:hAnsi="Times New Roman" w:cs="Times New Roman"/>
          <w:b/>
          <w:bCs/>
          <w:snapToGrid/>
          <w:sz w:val="22"/>
          <w:szCs w:val="22"/>
          <w:u w:val="single"/>
          <w:lang w:eastAsia="el-GR"/>
        </w:rPr>
        <w:t>ΔΗΜΟΤΙΚΗ ΕΠΙΧΕΙΡΗΣΗΑΝΑΡΤΗΤΕΑ</w:t>
      </w:r>
    </w:p>
    <w:p w:rsidR="00152D0E" w:rsidRPr="00152D0E" w:rsidRDefault="00152D0E" w:rsidP="00152D0E">
      <w:pPr>
        <w:rPr>
          <w:rFonts w:ascii="Times New Roman" w:eastAsia="Times New Roman" w:hAnsi="Times New Roman" w:cs="Times New Roman"/>
          <w:b/>
          <w:snapToGrid/>
          <w:sz w:val="22"/>
          <w:szCs w:val="22"/>
          <w:u w:val="single"/>
          <w:lang w:eastAsia="el-GR"/>
        </w:rPr>
      </w:pPr>
      <w:r w:rsidRPr="00152D0E">
        <w:rPr>
          <w:rFonts w:ascii="Times New Roman" w:eastAsia="Times New Roman" w:hAnsi="Times New Roman" w:cs="Times New Roman"/>
          <w:b/>
          <w:snapToGrid/>
          <w:sz w:val="22"/>
          <w:szCs w:val="22"/>
          <w:u w:val="single"/>
          <w:lang w:eastAsia="el-GR"/>
        </w:rPr>
        <w:t xml:space="preserve">ΥΔΡΕΥΣΗΣ ΑΠΟΧΕΤΕΥΣΗΣ </w:t>
      </w:r>
    </w:p>
    <w:p w:rsidR="00152D0E" w:rsidRPr="00152D0E" w:rsidRDefault="00152D0E" w:rsidP="00152D0E">
      <w:pPr>
        <w:rPr>
          <w:rFonts w:ascii="Times New Roman" w:eastAsia="Times New Roman" w:hAnsi="Times New Roman" w:cs="Times New Roman"/>
          <w:b/>
          <w:snapToGrid/>
          <w:sz w:val="22"/>
          <w:szCs w:val="22"/>
          <w:u w:val="single"/>
          <w:lang w:eastAsia="el-GR"/>
        </w:rPr>
      </w:pPr>
      <w:r w:rsidRPr="00152D0E">
        <w:rPr>
          <w:rFonts w:ascii="Times New Roman" w:eastAsia="Times New Roman" w:hAnsi="Times New Roman" w:cs="Times New Roman"/>
          <w:b/>
          <w:snapToGrid/>
          <w:sz w:val="22"/>
          <w:szCs w:val="22"/>
          <w:u w:val="single"/>
          <w:lang w:eastAsia="el-GR"/>
        </w:rPr>
        <w:t>ΑΛΜΩΠΙΑΣ</w:t>
      </w:r>
    </w:p>
    <w:p w:rsidR="00152D0E" w:rsidRPr="00152D0E" w:rsidRDefault="00152D0E" w:rsidP="00152D0E">
      <w:pPr>
        <w:rPr>
          <w:rFonts w:ascii="Times New Roman" w:eastAsia="Times New Roman" w:hAnsi="Times New Roman" w:cs="Times New Roman"/>
          <w:b/>
          <w:snapToGrid/>
          <w:sz w:val="22"/>
          <w:szCs w:val="22"/>
          <w:u w:val="single"/>
          <w:lang w:eastAsia="el-GR"/>
        </w:rPr>
      </w:pPr>
      <w:r w:rsidRPr="00152D0E">
        <w:rPr>
          <w:rFonts w:ascii="Times New Roman" w:eastAsia="Times New Roman" w:hAnsi="Times New Roman" w:cs="Times New Roman"/>
          <w:b/>
          <w:snapToGrid/>
          <w:sz w:val="22"/>
          <w:szCs w:val="22"/>
          <w:u w:val="single"/>
          <w:lang w:eastAsia="el-GR"/>
        </w:rPr>
        <w:t>(Δ.Ε.Υ.Α.Α.)</w:t>
      </w:r>
    </w:p>
    <w:p w:rsidR="00152D0E" w:rsidRPr="00152D0E" w:rsidRDefault="00152D0E" w:rsidP="00152D0E">
      <w:pPr>
        <w:keepNext/>
        <w:jc w:val="center"/>
        <w:outlineLvl w:val="1"/>
        <w:rPr>
          <w:rFonts w:ascii="Times New Roman" w:eastAsia="Arial Unicode MS" w:hAnsi="Times New Roman" w:cs="Times New Roman"/>
          <w:b/>
          <w:bCs/>
          <w:snapToGrid/>
          <w:sz w:val="22"/>
          <w:szCs w:val="22"/>
          <w:u w:val="single"/>
          <w:lang w:eastAsia="el-GR"/>
        </w:rPr>
      </w:pPr>
      <w:r w:rsidRPr="00152D0E">
        <w:rPr>
          <w:rFonts w:ascii="Times New Roman" w:eastAsia="Arial Unicode MS" w:hAnsi="Times New Roman" w:cs="Times New Roman"/>
          <w:b/>
          <w:bCs/>
          <w:snapToGrid/>
          <w:sz w:val="22"/>
          <w:szCs w:val="22"/>
          <w:u w:val="single"/>
          <w:lang w:eastAsia="el-GR"/>
        </w:rPr>
        <w:t>ΑΠΟΣΠΑΣΜΑ ΠΡΑΚΤΙΚΟΥ</w:t>
      </w:r>
    </w:p>
    <w:p w:rsidR="00152D0E" w:rsidRPr="00152D0E" w:rsidRDefault="00152D0E" w:rsidP="00152D0E">
      <w:pPr>
        <w:rPr>
          <w:rFonts w:ascii="Times New Roman" w:eastAsia="Times New Roman" w:hAnsi="Times New Roman" w:cs="Times New Roman"/>
          <w:b/>
          <w:snapToGrid/>
          <w:sz w:val="22"/>
          <w:szCs w:val="22"/>
          <w:lang w:eastAsia="el-GR"/>
        </w:rPr>
      </w:pPr>
    </w:p>
    <w:p w:rsidR="00152D0E" w:rsidRPr="00152D0E" w:rsidRDefault="00152D0E" w:rsidP="00152D0E">
      <w:pPr>
        <w:keepNext/>
        <w:jc w:val="center"/>
        <w:outlineLvl w:val="0"/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</w:pPr>
      <w:r w:rsidRPr="00152D0E"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  <w:t xml:space="preserve">Από το </w:t>
      </w:r>
      <w:r w:rsidR="0068530D"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  <w:t>3</w:t>
      </w:r>
      <w:r w:rsidRPr="00152D0E"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  <w:t>ο  Πρακτικό Συνεδρίασης του Δ.Σ. της</w:t>
      </w:r>
    </w:p>
    <w:p w:rsidR="00152D0E" w:rsidRPr="00152D0E" w:rsidRDefault="00152D0E" w:rsidP="00152D0E">
      <w:pPr>
        <w:keepNext/>
        <w:jc w:val="center"/>
        <w:outlineLvl w:val="0"/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</w:pPr>
      <w:r w:rsidRPr="00152D0E"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  <w:t>Δημοτικής Επιχείρησης Ύδρευσης Αποχέτευσης Αλμωπίας  (Δ.Ε.Υ.Α.Α.)</w:t>
      </w:r>
    </w:p>
    <w:p w:rsidR="00152D0E" w:rsidRPr="00152D0E" w:rsidRDefault="00152D0E" w:rsidP="00152D0E">
      <w:pPr>
        <w:keepNext/>
        <w:jc w:val="center"/>
        <w:outlineLvl w:val="0"/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</w:pPr>
      <w:r w:rsidRPr="00152D0E"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  <w:t xml:space="preserve">της </w:t>
      </w:r>
      <w:r w:rsidR="0068530D"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  <w:t>26</w:t>
      </w:r>
      <w:r w:rsidRPr="00152D0E"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  <w:t>/0</w:t>
      </w:r>
      <w:r w:rsidR="0068530D"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  <w:t>2</w:t>
      </w:r>
      <w:r w:rsidRPr="00152D0E">
        <w:rPr>
          <w:rFonts w:ascii="Times New Roman" w:eastAsia="Arial Unicode MS" w:hAnsi="Times New Roman" w:cs="Times New Roman"/>
          <w:snapToGrid/>
          <w:sz w:val="22"/>
          <w:szCs w:val="22"/>
          <w:u w:val="single"/>
          <w:lang w:eastAsia="el-GR"/>
        </w:rPr>
        <w:t>/2024</w:t>
      </w:r>
    </w:p>
    <w:p w:rsidR="00152D0E" w:rsidRPr="00152D0E" w:rsidRDefault="00152D0E" w:rsidP="00152D0E">
      <w:pPr>
        <w:rPr>
          <w:rFonts w:ascii="Times New Roman" w:eastAsia="Times New Roman" w:hAnsi="Times New Roman" w:cs="Times New Roman"/>
          <w:b/>
          <w:snapToGrid/>
          <w:sz w:val="22"/>
          <w:szCs w:val="22"/>
          <w:lang w:eastAsia="el-GR"/>
        </w:rPr>
      </w:pPr>
    </w:p>
    <w:p w:rsidR="00152D0E" w:rsidRPr="00152D0E" w:rsidRDefault="00152D0E" w:rsidP="00152D0E">
      <w:pPr>
        <w:jc w:val="center"/>
        <w:rPr>
          <w:rFonts w:ascii="Times New Roman" w:eastAsia="Times New Roman" w:hAnsi="Times New Roman" w:cs="Times New Roman"/>
          <w:b/>
          <w:snapToGrid/>
          <w:sz w:val="22"/>
          <w:szCs w:val="22"/>
          <w:lang w:eastAsia="el-GR"/>
        </w:rPr>
      </w:pPr>
      <w:r w:rsidRPr="00152D0E">
        <w:rPr>
          <w:rFonts w:ascii="Times New Roman" w:eastAsia="Times New Roman" w:hAnsi="Times New Roman" w:cs="Times New Roman"/>
          <w:b/>
          <w:snapToGrid/>
          <w:sz w:val="22"/>
          <w:szCs w:val="22"/>
          <w:lang w:eastAsia="el-GR"/>
        </w:rPr>
        <w:t xml:space="preserve">Αριθμ.Αποφ. : </w:t>
      </w:r>
      <w:r w:rsidR="00D956AA">
        <w:rPr>
          <w:rFonts w:ascii="Times New Roman" w:eastAsia="Times New Roman" w:hAnsi="Times New Roman" w:cs="Times New Roman"/>
          <w:b/>
          <w:snapToGrid/>
          <w:sz w:val="22"/>
          <w:szCs w:val="22"/>
          <w:lang w:eastAsia="el-GR"/>
        </w:rPr>
        <w:t>2</w:t>
      </w:r>
      <w:r w:rsidR="00F0431C">
        <w:rPr>
          <w:rFonts w:ascii="Times New Roman" w:eastAsia="Times New Roman" w:hAnsi="Times New Roman" w:cs="Times New Roman"/>
          <w:b/>
          <w:snapToGrid/>
          <w:sz w:val="22"/>
          <w:szCs w:val="22"/>
          <w:lang w:eastAsia="el-GR"/>
        </w:rPr>
        <w:t>3</w:t>
      </w:r>
      <w:r w:rsidRPr="00152D0E">
        <w:rPr>
          <w:rFonts w:ascii="Times New Roman" w:eastAsia="Times New Roman" w:hAnsi="Times New Roman" w:cs="Times New Roman"/>
          <w:b/>
          <w:snapToGrid/>
          <w:sz w:val="22"/>
          <w:szCs w:val="22"/>
          <w:lang w:eastAsia="el-GR"/>
        </w:rPr>
        <w:t>/2024</w:t>
      </w:r>
    </w:p>
    <w:p w:rsidR="00152D0E" w:rsidRPr="00152D0E" w:rsidRDefault="00152D0E" w:rsidP="00152D0E">
      <w:pPr>
        <w:jc w:val="center"/>
        <w:rPr>
          <w:rFonts w:ascii="Times New Roman" w:eastAsia="Times New Roman" w:hAnsi="Times New Roman" w:cs="Times New Roman"/>
          <w:b/>
          <w:snapToGrid/>
          <w:sz w:val="22"/>
          <w:szCs w:val="22"/>
          <w:lang w:eastAsia="el-GR"/>
        </w:rPr>
      </w:pPr>
    </w:p>
    <w:p w:rsidR="00152D0E" w:rsidRPr="00152D0E" w:rsidRDefault="00152D0E" w:rsidP="00152D0E">
      <w:pPr>
        <w:jc w:val="center"/>
        <w:rPr>
          <w:rFonts w:ascii="Times New Roman" w:eastAsia="Times New Roman" w:hAnsi="Times New Roman" w:cs="Times New Roman"/>
          <w:b/>
          <w:snapToGrid/>
          <w:sz w:val="22"/>
          <w:szCs w:val="22"/>
          <w:lang w:eastAsia="el-GR"/>
        </w:rPr>
      </w:pPr>
      <w:r w:rsidRPr="00152D0E">
        <w:rPr>
          <w:rFonts w:ascii="Times New Roman" w:eastAsia="Times New Roman" w:hAnsi="Times New Roman" w:cs="Times New Roman"/>
          <w:b/>
          <w:snapToGrid/>
          <w:sz w:val="22"/>
          <w:szCs w:val="22"/>
          <w:lang w:eastAsia="el-GR"/>
        </w:rPr>
        <w:t>Θέμα:</w:t>
      </w:r>
    </w:p>
    <w:p w:rsidR="00F0431C" w:rsidRDefault="00F0431C" w:rsidP="0068530D">
      <w:pPr>
        <w:pStyle w:val="a7"/>
        <w:ind w:firstLine="720"/>
        <w:jc w:val="center"/>
        <w:rPr>
          <w:b/>
          <w:sz w:val="22"/>
          <w:szCs w:val="22"/>
        </w:rPr>
      </w:pPr>
      <w:r w:rsidRPr="00F0431C">
        <w:rPr>
          <w:b/>
          <w:sz w:val="22"/>
          <w:szCs w:val="22"/>
        </w:rPr>
        <w:t>Βεβαίωση των ληξιπρόθεσμων χρεών των καταναλωτών της Δ.Ε.Υ.Α. Αλμωπίας στη Δ.Ο.Υ. Έδεσσας.</w:t>
      </w:r>
    </w:p>
    <w:p w:rsidR="0068530D" w:rsidRPr="0068530D" w:rsidRDefault="0068530D" w:rsidP="0068530D">
      <w:pPr>
        <w:pStyle w:val="a7"/>
        <w:ind w:firstLine="720"/>
        <w:jc w:val="center"/>
        <w:rPr>
          <w:b/>
          <w:sz w:val="22"/>
          <w:szCs w:val="22"/>
        </w:rPr>
      </w:pPr>
    </w:p>
    <w:p w:rsidR="00F02327" w:rsidRPr="000C644B" w:rsidRDefault="00F02327" w:rsidP="00F02327">
      <w:pPr>
        <w:pStyle w:val="a7"/>
        <w:ind w:firstLine="720"/>
        <w:rPr>
          <w:sz w:val="22"/>
          <w:szCs w:val="22"/>
        </w:rPr>
      </w:pPr>
      <w:r w:rsidRPr="000C644B">
        <w:rPr>
          <w:sz w:val="22"/>
          <w:szCs w:val="22"/>
        </w:rPr>
        <w:t xml:space="preserve">Στην Αριδαία σήμερα </w:t>
      </w:r>
      <w:r w:rsidR="0068530D">
        <w:rPr>
          <w:sz w:val="22"/>
          <w:szCs w:val="22"/>
        </w:rPr>
        <w:t>26</w:t>
      </w:r>
      <w:r w:rsidRPr="000C644B">
        <w:rPr>
          <w:sz w:val="22"/>
          <w:szCs w:val="22"/>
        </w:rPr>
        <w:t>-0</w:t>
      </w:r>
      <w:r w:rsidR="0068530D">
        <w:rPr>
          <w:sz w:val="22"/>
          <w:szCs w:val="22"/>
        </w:rPr>
        <w:t>2</w:t>
      </w:r>
      <w:r w:rsidRPr="000C644B">
        <w:rPr>
          <w:sz w:val="22"/>
          <w:szCs w:val="22"/>
        </w:rPr>
        <w:t>-202</w:t>
      </w:r>
      <w:r>
        <w:rPr>
          <w:sz w:val="22"/>
          <w:szCs w:val="22"/>
        </w:rPr>
        <w:t>4</w:t>
      </w:r>
      <w:r w:rsidRPr="000C644B">
        <w:rPr>
          <w:sz w:val="22"/>
          <w:szCs w:val="22"/>
        </w:rPr>
        <w:t xml:space="preserve"> ημέρα </w:t>
      </w:r>
      <w:r w:rsidR="0068530D">
        <w:rPr>
          <w:sz w:val="22"/>
          <w:szCs w:val="22"/>
        </w:rPr>
        <w:t>Δευτέρα</w:t>
      </w:r>
      <w:r w:rsidRPr="000C644B">
        <w:rPr>
          <w:sz w:val="22"/>
          <w:szCs w:val="22"/>
        </w:rPr>
        <w:t xml:space="preserve"> και ώρα 1</w:t>
      </w:r>
      <w:r w:rsidR="0068530D">
        <w:rPr>
          <w:sz w:val="22"/>
          <w:szCs w:val="22"/>
        </w:rPr>
        <w:t>9</w:t>
      </w:r>
      <w:r w:rsidRPr="000C644B">
        <w:rPr>
          <w:sz w:val="22"/>
          <w:szCs w:val="22"/>
        </w:rPr>
        <w:t xml:space="preserve">:00μμ. συνήλθε σε τακτική συνεδρίαση το Διοικητικό Συμβούλιο της Δημοτικής Επιχείρησης Ύδρευσης Αποχέτευσης Αλμωπίας στην έδρα της επιχείρησης στο νέο Δημαρχείο στην πλατεία Αγγελή Γάτσου, ύστερα από την με αριθμό πρωτοκόλλου </w:t>
      </w:r>
      <w:r w:rsidR="0068530D">
        <w:rPr>
          <w:sz w:val="22"/>
          <w:szCs w:val="22"/>
        </w:rPr>
        <w:t>531</w:t>
      </w:r>
      <w:r w:rsidRPr="000C644B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68530D">
        <w:rPr>
          <w:sz w:val="22"/>
          <w:szCs w:val="22"/>
        </w:rPr>
        <w:t>2</w:t>
      </w:r>
      <w:r w:rsidRPr="000C644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8530D">
        <w:rPr>
          <w:sz w:val="22"/>
          <w:szCs w:val="22"/>
        </w:rPr>
        <w:t>2</w:t>
      </w:r>
      <w:r w:rsidRPr="000C644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0C644B">
        <w:rPr>
          <w:sz w:val="22"/>
          <w:szCs w:val="22"/>
        </w:rPr>
        <w:t xml:space="preserve"> γραπτή πρόσκληση του Προέδρου του Δ.Σ. που απεστάλη σε όλους τους Συμβούλους, σύμφωνα με τις διατάξεις του άρθρου 4 του Ν.1069/80.</w:t>
      </w:r>
    </w:p>
    <w:p w:rsidR="00F02327" w:rsidRPr="00C55EF9" w:rsidRDefault="00F02327" w:rsidP="00F02327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55EF9">
        <w:rPr>
          <w:rFonts w:ascii="Times New Roman" w:hAnsi="Times New Roman" w:cs="Times New Roman"/>
          <w:bCs/>
          <w:sz w:val="22"/>
          <w:szCs w:val="22"/>
        </w:rPr>
        <w:t>Αφού ελέγχθηκε, διαπιστώθηκε ότι υπάρχει νόμιμη απαρτία, δεδομένου ότι σε σύνολο έντεκα (11) μελών ήταν παρόντα τα δέκα (10), δηλαδή:</w:t>
      </w:r>
    </w:p>
    <w:p w:rsidR="00F02327" w:rsidRPr="00C55EF9" w:rsidRDefault="00F02327" w:rsidP="00F02327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02327" w:rsidRPr="00C55EF9" w:rsidRDefault="00F02327" w:rsidP="00F02327">
      <w:pPr>
        <w:tabs>
          <w:tab w:val="left" w:pos="2340"/>
        </w:tabs>
        <w:rPr>
          <w:rFonts w:ascii="Times New Roman" w:hAnsi="Times New Roman" w:cs="Times New Roman"/>
          <w:b/>
          <w:sz w:val="22"/>
          <w:szCs w:val="22"/>
        </w:rPr>
      </w:pPr>
      <w:r w:rsidRPr="00C55EF9">
        <w:rPr>
          <w:rFonts w:ascii="Times New Roman" w:hAnsi="Times New Roman" w:cs="Times New Roman"/>
          <w:sz w:val="22"/>
          <w:szCs w:val="22"/>
        </w:rPr>
        <w:t xml:space="preserve">ΠΑΡΟΝΤΕΣ :         </w:t>
      </w:r>
      <w:r w:rsidR="00152D0E">
        <w:rPr>
          <w:rFonts w:ascii="Times New Roman" w:hAnsi="Times New Roman" w:cs="Times New Roman"/>
          <w:sz w:val="22"/>
          <w:szCs w:val="22"/>
        </w:rPr>
        <w:tab/>
      </w:r>
      <w:r w:rsidRPr="0068530D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C55EF9">
        <w:rPr>
          <w:rFonts w:ascii="Times New Roman" w:eastAsia="Calibri" w:hAnsi="Times New Roman" w:cs="Times New Roman"/>
          <w:sz w:val="22"/>
          <w:szCs w:val="22"/>
        </w:rPr>
        <w:t xml:space="preserve">Χρυσίδης Παύλος  </w:t>
      </w:r>
      <w:r w:rsidRPr="00C55EF9">
        <w:rPr>
          <w:rFonts w:ascii="Times New Roman" w:hAnsi="Times New Roman" w:cs="Times New Roman"/>
          <w:sz w:val="22"/>
          <w:szCs w:val="22"/>
        </w:rPr>
        <w:t>– Πρόεδρος ΔΣ</w:t>
      </w:r>
    </w:p>
    <w:p w:rsidR="00F02327" w:rsidRPr="00C55EF9" w:rsidRDefault="00F02327" w:rsidP="00F02327">
      <w:pPr>
        <w:numPr>
          <w:ilvl w:val="3"/>
          <w:numId w:val="3"/>
        </w:numPr>
        <w:tabs>
          <w:tab w:val="left" w:pos="2340"/>
        </w:tabs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C55EF9">
        <w:rPr>
          <w:rFonts w:ascii="Times New Roman" w:eastAsia="Calibri" w:hAnsi="Times New Roman" w:cs="Times New Roman"/>
          <w:bCs/>
          <w:sz w:val="22"/>
          <w:szCs w:val="22"/>
        </w:rPr>
        <w:t xml:space="preserve">Λαζάρου –Παπαδοπούλου Σταυρούλα </w:t>
      </w:r>
      <w:r w:rsidRPr="00C55EF9">
        <w:rPr>
          <w:rFonts w:ascii="Times New Roman" w:hAnsi="Times New Roman" w:cs="Times New Roman"/>
          <w:bCs/>
          <w:sz w:val="22"/>
          <w:szCs w:val="22"/>
        </w:rPr>
        <w:t>–  Μέλος ΔΣ</w:t>
      </w:r>
    </w:p>
    <w:p w:rsidR="00F02327" w:rsidRPr="00C55EF9" w:rsidRDefault="00F02327" w:rsidP="00F02327">
      <w:pPr>
        <w:numPr>
          <w:ilvl w:val="3"/>
          <w:numId w:val="3"/>
        </w:numPr>
        <w:tabs>
          <w:tab w:val="left" w:pos="2340"/>
        </w:tabs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C55EF9">
        <w:rPr>
          <w:rFonts w:ascii="Times New Roman" w:eastAsia="Calibri" w:hAnsi="Times New Roman" w:cs="Times New Roman"/>
          <w:bCs/>
          <w:sz w:val="22"/>
          <w:szCs w:val="22"/>
        </w:rPr>
        <w:t xml:space="preserve">Ολλανδέζου Όλγα </w:t>
      </w:r>
      <w:r w:rsidRPr="00C55EF9">
        <w:rPr>
          <w:rFonts w:ascii="Times New Roman" w:hAnsi="Times New Roman" w:cs="Times New Roman"/>
          <w:bCs/>
          <w:sz w:val="22"/>
          <w:szCs w:val="22"/>
        </w:rPr>
        <w:t>–  Μέλος ΔΣ</w:t>
      </w:r>
    </w:p>
    <w:p w:rsidR="00F02327" w:rsidRPr="00C55EF9" w:rsidRDefault="00F02327" w:rsidP="00F02327">
      <w:pPr>
        <w:numPr>
          <w:ilvl w:val="3"/>
          <w:numId w:val="3"/>
        </w:numPr>
        <w:tabs>
          <w:tab w:val="left" w:pos="2340"/>
        </w:tabs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C55EF9">
        <w:rPr>
          <w:rFonts w:ascii="Times New Roman" w:eastAsia="Calibri" w:hAnsi="Times New Roman" w:cs="Times New Roman"/>
          <w:bCs/>
          <w:sz w:val="22"/>
          <w:szCs w:val="22"/>
        </w:rPr>
        <w:t xml:space="preserve">Σαββίδης Γεώργιος </w:t>
      </w:r>
      <w:r w:rsidRPr="00C55EF9">
        <w:rPr>
          <w:rFonts w:ascii="Times New Roman" w:hAnsi="Times New Roman" w:cs="Times New Roman"/>
          <w:bCs/>
          <w:sz w:val="22"/>
          <w:szCs w:val="22"/>
        </w:rPr>
        <w:t>–  Μέλος ΔΣ</w:t>
      </w:r>
    </w:p>
    <w:p w:rsidR="00F02327" w:rsidRPr="00C55EF9" w:rsidRDefault="00F02327" w:rsidP="00F02327">
      <w:pPr>
        <w:numPr>
          <w:ilvl w:val="3"/>
          <w:numId w:val="3"/>
        </w:numPr>
        <w:tabs>
          <w:tab w:val="left" w:pos="2340"/>
        </w:tabs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C55EF9">
        <w:rPr>
          <w:rFonts w:ascii="Times New Roman" w:eastAsia="Calibri" w:hAnsi="Times New Roman" w:cs="Times New Roman"/>
          <w:bCs/>
          <w:sz w:val="22"/>
          <w:szCs w:val="22"/>
        </w:rPr>
        <w:t>Κετικίδης Ιωάννης</w:t>
      </w:r>
      <w:r w:rsidRPr="00C55EF9">
        <w:rPr>
          <w:rFonts w:ascii="Times New Roman" w:hAnsi="Times New Roman" w:cs="Times New Roman"/>
          <w:bCs/>
          <w:sz w:val="22"/>
          <w:szCs w:val="22"/>
        </w:rPr>
        <w:t>–  Μέλος ΔΣ</w:t>
      </w:r>
    </w:p>
    <w:p w:rsidR="00F02327" w:rsidRPr="00C55EF9" w:rsidRDefault="00F02327" w:rsidP="00F02327">
      <w:pPr>
        <w:numPr>
          <w:ilvl w:val="3"/>
          <w:numId w:val="3"/>
        </w:numPr>
        <w:tabs>
          <w:tab w:val="left" w:pos="2340"/>
        </w:tabs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C55EF9">
        <w:rPr>
          <w:rFonts w:ascii="Times New Roman" w:eastAsia="Calibri" w:hAnsi="Times New Roman" w:cs="Times New Roman"/>
          <w:bCs/>
          <w:sz w:val="22"/>
          <w:szCs w:val="22"/>
        </w:rPr>
        <w:t>Νάνου Πολυξένη</w:t>
      </w:r>
      <w:r w:rsidRPr="00C55EF9">
        <w:rPr>
          <w:rFonts w:ascii="Times New Roman" w:hAnsi="Times New Roman" w:cs="Times New Roman"/>
          <w:bCs/>
          <w:sz w:val="22"/>
          <w:szCs w:val="22"/>
        </w:rPr>
        <w:t>–  Μέλος ΔΣ</w:t>
      </w:r>
    </w:p>
    <w:p w:rsidR="00F02327" w:rsidRPr="00C55EF9" w:rsidRDefault="00F02327" w:rsidP="00F02327">
      <w:pPr>
        <w:numPr>
          <w:ilvl w:val="3"/>
          <w:numId w:val="3"/>
        </w:numPr>
        <w:tabs>
          <w:tab w:val="left" w:pos="2340"/>
        </w:tabs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C55EF9">
        <w:rPr>
          <w:rFonts w:ascii="Times New Roman" w:eastAsia="Calibri" w:hAnsi="Times New Roman" w:cs="Times New Roman"/>
          <w:bCs/>
          <w:sz w:val="22"/>
          <w:szCs w:val="22"/>
        </w:rPr>
        <w:t xml:space="preserve">Γεωργίου Σωτήριος </w:t>
      </w:r>
      <w:r w:rsidRPr="00C55EF9">
        <w:rPr>
          <w:rFonts w:ascii="Times New Roman" w:hAnsi="Times New Roman" w:cs="Times New Roman"/>
          <w:bCs/>
          <w:sz w:val="22"/>
          <w:szCs w:val="22"/>
        </w:rPr>
        <w:t>–  Μέλος ΔΣ</w:t>
      </w:r>
    </w:p>
    <w:p w:rsidR="00F02327" w:rsidRPr="0068530D" w:rsidRDefault="00F02327" w:rsidP="00F02327">
      <w:pPr>
        <w:numPr>
          <w:ilvl w:val="3"/>
          <w:numId w:val="3"/>
        </w:numPr>
        <w:tabs>
          <w:tab w:val="left" w:pos="2340"/>
        </w:tabs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C55EF9">
        <w:rPr>
          <w:rFonts w:ascii="Times New Roman" w:eastAsia="Calibri" w:hAnsi="Times New Roman" w:cs="Times New Roman"/>
          <w:bCs/>
          <w:sz w:val="22"/>
          <w:szCs w:val="22"/>
        </w:rPr>
        <w:t xml:space="preserve">Καραβασίλης Γεώργιος </w:t>
      </w:r>
      <w:r w:rsidRPr="00C55EF9">
        <w:rPr>
          <w:rFonts w:ascii="Times New Roman" w:hAnsi="Times New Roman" w:cs="Times New Roman"/>
          <w:bCs/>
          <w:sz w:val="22"/>
          <w:szCs w:val="22"/>
        </w:rPr>
        <w:t>–  Μέλος ΔΣ</w:t>
      </w:r>
    </w:p>
    <w:p w:rsidR="0068530D" w:rsidRPr="0068530D" w:rsidRDefault="0068530D" w:rsidP="0068530D">
      <w:pPr>
        <w:pStyle w:val="a8"/>
        <w:numPr>
          <w:ilvl w:val="3"/>
          <w:numId w:val="3"/>
        </w:numPr>
        <w:tabs>
          <w:tab w:val="left" w:pos="23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68530D">
        <w:rPr>
          <w:rFonts w:ascii="Times New Roman" w:eastAsia="Calibri" w:hAnsi="Times New Roman" w:cs="Times New Roman"/>
          <w:bCs/>
          <w:sz w:val="22"/>
          <w:szCs w:val="22"/>
        </w:rPr>
        <w:t xml:space="preserve">Μελισσίδου Μαρία </w:t>
      </w:r>
      <w:r w:rsidRPr="0068530D">
        <w:rPr>
          <w:rFonts w:ascii="Times New Roman" w:hAnsi="Times New Roman" w:cs="Times New Roman"/>
          <w:bCs/>
          <w:sz w:val="22"/>
          <w:szCs w:val="22"/>
        </w:rPr>
        <w:t>–  Μέλος ΔΣ</w:t>
      </w:r>
    </w:p>
    <w:p w:rsidR="00F02327" w:rsidRPr="00C55EF9" w:rsidRDefault="00F02327" w:rsidP="00F02327">
      <w:pPr>
        <w:numPr>
          <w:ilvl w:val="3"/>
          <w:numId w:val="3"/>
        </w:numPr>
        <w:tabs>
          <w:tab w:val="left" w:pos="23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C55EF9">
        <w:rPr>
          <w:rFonts w:ascii="Times New Roman" w:eastAsia="Calibri" w:hAnsi="Times New Roman" w:cs="Times New Roman"/>
          <w:bCs/>
          <w:sz w:val="22"/>
          <w:szCs w:val="22"/>
        </w:rPr>
        <w:t>Μπαϊράμης Γεώργιος</w:t>
      </w:r>
      <w:r w:rsidRPr="00C55EF9">
        <w:rPr>
          <w:rFonts w:ascii="Times New Roman" w:hAnsi="Times New Roman" w:cs="Times New Roman"/>
          <w:bCs/>
          <w:sz w:val="22"/>
          <w:szCs w:val="22"/>
        </w:rPr>
        <w:t>–  Μέλος ΔΣ</w:t>
      </w:r>
    </w:p>
    <w:p w:rsidR="00F02327" w:rsidRPr="00C55EF9" w:rsidRDefault="00F02327" w:rsidP="00F02327">
      <w:pPr>
        <w:tabs>
          <w:tab w:val="left" w:pos="2340"/>
        </w:tabs>
        <w:ind w:left="2912"/>
        <w:rPr>
          <w:rFonts w:ascii="Times New Roman" w:hAnsi="Times New Roman" w:cs="Times New Roman"/>
          <w:b/>
          <w:bCs/>
          <w:sz w:val="22"/>
          <w:szCs w:val="22"/>
        </w:rPr>
      </w:pPr>
    </w:p>
    <w:p w:rsidR="0068530D" w:rsidRPr="00C55EF9" w:rsidRDefault="00F02327" w:rsidP="0068530D">
      <w:pPr>
        <w:tabs>
          <w:tab w:val="left" w:pos="2340"/>
        </w:tabs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C55EF9">
        <w:rPr>
          <w:rFonts w:ascii="Times New Roman" w:hAnsi="Times New Roman" w:cs="Times New Roman"/>
          <w:bCs/>
          <w:sz w:val="22"/>
          <w:szCs w:val="22"/>
        </w:rPr>
        <w:t xml:space="preserve">ΑΠΟΝΤΕΣ : </w:t>
      </w:r>
      <w:r w:rsidRPr="00C55EF9">
        <w:rPr>
          <w:rFonts w:ascii="Times New Roman" w:hAnsi="Times New Roman" w:cs="Times New Roman"/>
          <w:bCs/>
          <w:sz w:val="22"/>
          <w:szCs w:val="22"/>
        </w:rPr>
        <w:tab/>
      </w:r>
      <w:r w:rsidRPr="0068530D">
        <w:rPr>
          <w:rFonts w:ascii="Times New Roman" w:hAnsi="Times New Roman" w:cs="Times New Roman"/>
          <w:b/>
          <w:sz w:val="22"/>
          <w:szCs w:val="22"/>
        </w:rPr>
        <w:t>1.</w:t>
      </w:r>
      <w:r w:rsidR="0068530D" w:rsidRPr="00C55EF9">
        <w:rPr>
          <w:rFonts w:ascii="Times New Roman" w:eastAsia="Calibri" w:hAnsi="Times New Roman" w:cs="Times New Roman"/>
          <w:bCs/>
          <w:sz w:val="22"/>
          <w:szCs w:val="22"/>
        </w:rPr>
        <w:t xml:space="preserve">Δερμεντζόγλου Παύλος </w:t>
      </w:r>
      <w:r w:rsidR="0068530D" w:rsidRPr="00C55EF9">
        <w:rPr>
          <w:rFonts w:ascii="Times New Roman" w:hAnsi="Times New Roman" w:cs="Times New Roman"/>
          <w:bCs/>
          <w:sz w:val="22"/>
          <w:szCs w:val="22"/>
        </w:rPr>
        <w:t xml:space="preserve">–  </w:t>
      </w:r>
      <w:r w:rsidR="0068530D">
        <w:rPr>
          <w:rFonts w:ascii="Times New Roman" w:hAnsi="Times New Roman" w:cs="Times New Roman"/>
          <w:bCs/>
          <w:sz w:val="22"/>
          <w:szCs w:val="22"/>
        </w:rPr>
        <w:t>Αντιπρόεδρος</w:t>
      </w:r>
      <w:r w:rsidR="0068530D" w:rsidRPr="00C55EF9">
        <w:rPr>
          <w:rFonts w:ascii="Times New Roman" w:hAnsi="Times New Roman" w:cs="Times New Roman"/>
          <w:bCs/>
          <w:sz w:val="22"/>
          <w:szCs w:val="22"/>
        </w:rPr>
        <w:t xml:space="preserve"> ΔΣ</w:t>
      </w:r>
    </w:p>
    <w:p w:rsidR="00F02327" w:rsidRPr="000C644B" w:rsidRDefault="00F02327" w:rsidP="00F023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02327" w:rsidRPr="000C644B" w:rsidRDefault="00F02327" w:rsidP="00F02327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C644B">
        <w:rPr>
          <w:rFonts w:ascii="Times New Roman" w:hAnsi="Times New Roman" w:cs="Times New Roman"/>
          <w:bCs/>
          <w:sz w:val="22"/>
          <w:szCs w:val="22"/>
        </w:rPr>
        <w:t>Στη συνεδρίαση συμμετείχαν ο κ. Παναγιωτελίδης Αναστάσιος, Διευθυντής της  Δ.Ε.Υ.Α. Αλμωπίας ως εισηγητής καθώς και η κ. Τσιτιρίδου Ελένη ως γραμματέας του Δ.Σ. σύμφωνα με το άρθρο 3 του Ν.1069/80.</w:t>
      </w:r>
    </w:p>
    <w:p w:rsidR="00F0431C" w:rsidRPr="00F0431C" w:rsidRDefault="00F0431C" w:rsidP="00F0431C">
      <w:pPr>
        <w:ind w:firstLine="720"/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 xml:space="preserve">Ο Διευθυντής της Δ.Ε.Υ.Α. Αλμωπίας,  εισηγούμενος το </w:t>
      </w:r>
      <w:r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>3</w:t>
      </w:r>
      <w:r w:rsidRPr="00F0431C">
        <w:rPr>
          <w:rFonts w:ascii="Times New Roman" w:eastAsia="Times New Roman" w:hAnsi="Times New Roman" w:cs="Times New Roman"/>
          <w:snapToGrid/>
          <w:sz w:val="22"/>
          <w:szCs w:val="22"/>
          <w:vertAlign w:val="superscript"/>
          <w:lang w:eastAsia="el-GR"/>
        </w:rPr>
        <w:t>ο</w:t>
      </w: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 xml:space="preserve"> θέμα της ημερήσιας διάταξης, έθεσε υπόψη των μελών του ΔΣ τα εξής :</w:t>
      </w:r>
    </w:p>
    <w:p w:rsidR="00F0431C" w:rsidRPr="00F0431C" w:rsidRDefault="00F0431C" w:rsidP="00F0431C">
      <w:pPr>
        <w:ind w:firstLine="720"/>
        <w:jc w:val="both"/>
        <w:rPr>
          <w:rFonts w:ascii="Times New Roman" w:eastAsia="Times New Roman" w:hAnsi="Times New Roman" w:cs="Arial"/>
          <w:snapToGrid/>
          <w:color w:val="000000"/>
          <w:sz w:val="22"/>
          <w:szCs w:val="22"/>
          <w:lang w:eastAsia="el-GR"/>
        </w:rPr>
      </w:pPr>
      <w:r w:rsidRPr="00F0431C">
        <w:rPr>
          <w:rFonts w:ascii="Times New Roman" w:eastAsia="Times New Roman" w:hAnsi="Times New Roman" w:cs="Arial"/>
          <w:snapToGrid/>
          <w:color w:val="000000"/>
          <w:sz w:val="22"/>
          <w:szCs w:val="22"/>
          <w:lang w:eastAsia="el-GR"/>
        </w:rPr>
        <w:t>Σύμφωνα με τις συστάσεις του υπ’ αριθμόν πέντε (5) ευρήματος του έκτακτου διαχειριστικού ελέγχου της επιχείρησης, από την Δημοσιονομική Υπηρεσία Εποπτείας και Ελέγχου στο Ν. Πέλλας, ο οποίος διενεργήθηκε τον Νοέμβριου του έτους 2021 και η προσωρινή έκθεση των αποτελεσμάτων του μας κοινοποιήθηκε στις 02.03.2022, η επιχείρηση θα πρέπει να μεριμνήσει ώστε να αποσταλούν στην Δ.Ο.Υ. Έδεσσας οι χρηματικοί κατάλογοι απαιτήσεων της Δ.Ε.Υ.Α. Αλμωπίας από τους καταναλωτές της, για βεβαίωση και είσπραξη από τη Δ.Ο.Υ.</w:t>
      </w:r>
    </w:p>
    <w:p w:rsidR="00F0431C" w:rsidRPr="00F0431C" w:rsidRDefault="00F0431C" w:rsidP="00F0431C">
      <w:pPr>
        <w:ind w:firstLine="720"/>
        <w:jc w:val="both"/>
        <w:rPr>
          <w:rFonts w:ascii="Times New Roman" w:eastAsia="Times New Roman" w:hAnsi="Times New Roman" w:cs="Times New Roman"/>
          <w:snapToGrid/>
          <w:color w:val="000000"/>
          <w:sz w:val="22"/>
          <w:szCs w:val="22"/>
          <w:lang w:eastAsia="el-GR"/>
        </w:rPr>
      </w:pP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 xml:space="preserve">Εξάλλου η παραπάνω διαδικασία εγκρίθηκε με την υπ’ αριθμό </w:t>
      </w:r>
      <w:r w:rsidRPr="00F0431C">
        <w:rPr>
          <w:rFonts w:ascii="Times New Roman" w:eastAsia="Times New Roman" w:hAnsi="Times New Roman" w:cs="Times New Roman"/>
          <w:bCs/>
          <w:snapToGrid/>
          <w:sz w:val="22"/>
          <w:szCs w:val="22"/>
          <w:lang w:eastAsia="el-GR"/>
        </w:rPr>
        <w:t>ΔΠΕΙΣΑ 1159439 ΕΞ 2012/08.11.</w:t>
      </w: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 xml:space="preserve"> σχετική απόφαση του Υπουργού Οικονομικών η οποία ελήφθη στις 08.11.2012 και δημοσιεύτηκε στο ΦΕΚ με αριθμό φύλλου 3203 τεύχος δεύτερο στις 30.11.2012. </w:t>
      </w:r>
    </w:p>
    <w:p w:rsidR="00F0431C" w:rsidRPr="00F0431C" w:rsidRDefault="00F0431C" w:rsidP="00F0431C">
      <w:pPr>
        <w:tabs>
          <w:tab w:val="left" w:pos="1588"/>
          <w:tab w:val="left" w:pos="2155"/>
          <w:tab w:val="left" w:pos="2722"/>
          <w:tab w:val="left" w:pos="3289"/>
        </w:tabs>
        <w:suppressAutoHyphens/>
        <w:jc w:val="both"/>
        <w:rPr>
          <w:rFonts w:ascii="Times New Roman" w:eastAsia="Times New Roman" w:hAnsi="Times New Roman" w:cs="Times New Roman"/>
          <w:snapToGrid/>
          <w:color w:val="000000"/>
          <w:spacing w:val="5"/>
          <w:sz w:val="22"/>
          <w:szCs w:val="22"/>
          <w:lang w:eastAsia="ar-SA"/>
        </w:rPr>
      </w:pPr>
      <w:r w:rsidRPr="00F0431C">
        <w:rPr>
          <w:rFonts w:ascii="Times New Roman" w:eastAsia="Times New Roman" w:hAnsi="Times New Roman" w:cs="Times New Roman"/>
          <w:snapToGrid/>
          <w:color w:val="000000"/>
          <w:spacing w:val="5"/>
          <w:sz w:val="22"/>
          <w:szCs w:val="22"/>
          <w:lang w:eastAsia="ar-SA"/>
        </w:rPr>
        <w:t>Μετά τα παραπάνω ο Πρόεδρος του ΔΣ κάλεσε τα Μέλη του ΔΣ να αποφασίσουν σχετικά με το θέμα.</w:t>
      </w:r>
    </w:p>
    <w:p w:rsidR="00F0431C" w:rsidRPr="00F0431C" w:rsidRDefault="00F0431C" w:rsidP="00F0431C">
      <w:pPr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lastRenderedPageBreak/>
        <w:tab/>
        <w:t xml:space="preserve">Το Δ.Σ. μετά από διαλογική συζήτηση και λαμβάνοντας υπόψη την εισήγηση του Διευθυντή της Επιχείρησης </w:t>
      </w:r>
    </w:p>
    <w:p w:rsidR="00F0431C" w:rsidRPr="00F0431C" w:rsidRDefault="00F0431C" w:rsidP="00F0431C">
      <w:pPr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</w:p>
    <w:p w:rsidR="00F0431C" w:rsidRPr="00F0431C" w:rsidRDefault="00F0431C" w:rsidP="00F0431C">
      <w:pPr>
        <w:keepNext/>
        <w:jc w:val="center"/>
        <w:outlineLvl w:val="2"/>
        <w:rPr>
          <w:rFonts w:ascii="Times New Roman" w:eastAsia="Arial Unicode MS" w:hAnsi="Times New Roman" w:cs="Times New Roman"/>
          <w:b/>
          <w:bCs/>
          <w:snapToGrid/>
          <w:sz w:val="22"/>
          <w:szCs w:val="22"/>
          <w:lang w:eastAsia="el-GR"/>
        </w:rPr>
      </w:pPr>
      <w:r w:rsidRPr="00F0431C">
        <w:rPr>
          <w:rFonts w:ascii="Times New Roman" w:eastAsia="Arial Unicode MS" w:hAnsi="Times New Roman" w:cs="Times New Roman"/>
          <w:b/>
          <w:bCs/>
          <w:snapToGrid/>
          <w:sz w:val="22"/>
          <w:szCs w:val="22"/>
          <w:lang w:eastAsia="el-GR"/>
        </w:rPr>
        <w:t>Αποφασίζει ομόφωνα</w:t>
      </w:r>
    </w:p>
    <w:p w:rsidR="00F0431C" w:rsidRPr="00F0431C" w:rsidRDefault="00F0431C" w:rsidP="00F0431C">
      <w:pPr>
        <w:jc w:val="both"/>
        <w:rPr>
          <w:rFonts w:ascii="Times New Roman" w:eastAsia="Times New Roman" w:hAnsi="Times New Roman" w:cs="Times New Roman"/>
          <w:snapToGrid/>
          <w:sz w:val="24"/>
          <w:szCs w:val="24"/>
          <w:lang w:eastAsia="el-GR"/>
        </w:rPr>
      </w:pPr>
    </w:p>
    <w:p w:rsidR="00F0431C" w:rsidRPr="00F0431C" w:rsidRDefault="00F0431C" w:rsidP="00F0431C">
      <w:pPr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>Α.Η Δ.Ε.Υ.Α. Αλμωπίας να προβεί σε ενημέρωση των καταναλωτών σχετικά με την ανάθεση της είσπραξης των εσόδων (ληξιπρόθεσμες οφειλές) της Δ.Ε.Υ.Α. Αλμωπίας στις Δημόσιες Οικονομικές Υπηρεσίες με κάθε πρόσφορο μέσο ( ανακοινώσεις στον τοπικό τύπο, διαδίκτυο κλπ).</w:t>
      </w:r>
    </w:p>
    <w:p w:rsidR="00F0431C" w:rsidRPr="00F0431C" w:rsidRDefault="00F0431C" w:rsidP="00F0431C">
      <w:pPr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</w:p>
    <w:p w:rsidR="00F0431C" w:rsidRPr="00F0431C" w:rsidRDefault="00F0431C" w:rsidP="00F0431C">
      <w:pPr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>Β. Η βεβαίωση των ληξιπρόθεσμων οφειλών στη Δ.Ο.Υ. να ξεκινήσει μετά την 30.04.202</w:t>
      </w:r>
      <w:r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>4</w:t>
      </w: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 xml:space="preserve"> έτσι ώστε να δοθεί χρόνος στους καταναλωτές για την τακτοποίηση των οφειλών τους στο ταμείο της Δ.Ε.Υ.Α. Αλμωπίας.</w:t>
      </w:r>
    </w:p>
    <w:p w:rsidR="00F0431C" w:rsidRPr="00F0431C" w:rsidRDefault="00F0431C" w:rsidP="00F0431C">
      <w:pPr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</w:p>
    <w:p w:rsidR="00F0431C" w:rsidRPr="00F0431C" w:rsidRDefault="00F0431C" w:rsidP="00F0431C">
      <w:pPr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>Γ. Η τακτοποίηση των ληξιπρόθεσμων οφειλών στο ταμείο της Δ.Ε.Υ.Α. Αλμωπίας θα γίνεται σύμφωνα με τα διαλαμβανόμενα στην υπ’ αριθμό 4</w:t>
      </w:r>
      <w:r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>0</w:t>
      </w: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>/202</w:t>
      </w:r>
      <w:r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>3</w:t>
      </w: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 xml:space="preserve"> απόφαση του ΔΣ της Δ.Ε.Υ.Α. Αλμωπίας περί ρύθμισής τους.</w:t>
      </w:r>
    </w:p>
    <w:p w:rsidR="00F0431C" w:rsidRPr="00F0431C" w:rsidRDefault="00F0431C" w:rsidP="00F0431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</w:p>
    <w:p w:rsidR="00F0431C" w:rsidRPr="00F0431C" w:rsidRDefault="00F0431C" w:rsidP="00F0431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 xml:space="preserve">Δ. Πριν τη βεβαίωση των οφειλών των καταναλωτών στις Δ.Ο.Υ., η Δ.Ε.Υ.Α. Αλμωπίας θα ενημερώνει με προσωπική επιστολή της, η οποία θα αποστέλλεται προς τον κάθε καταναλωτή – οφειλέτη ξεχωριστά, για την παραπάνω ενέργεια, δίνοντάς του ένα περιθώριο τακτοποίησης της οφειλής 10 ημερών τουλάχιστον από την ημερομηνία παραλαβής της επιστολής. </w:t>
      </w:r>
    </w:p>
    <w:p w:rsidR="00F0431C" w:rsidRPr="00F0431C" w:rsidRDefault="00F0431C" w:rsidP="00F0431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</w:p>
    <w:p w:rsidR="00F0431C" w:rsidRPr="00F0431C" w:rsidRDefault="00F0431C" w:rsidP="00F0431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</w:pPr>
      <w:r w:rsidRPr="00F0431C"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>Ε. Αρχικά να βεβαιωθούν στις Δ.Ο.Υ. οι ληξιπρόθεσμες οφειλές που ανέρχονται σε ποσά άνω των 1.000,00 € ανά καταναλωτή, εφόσον δεν εξοφληθούν ή διακανονιστούν μέχρι την ημερομηνία που θα ορίζεται στην προσωπική επιστολή</w:t>
      </w:r>
      <w:r>
        <w:rPr>
          <w:rFonts w:ascii="Times New Roman" w:eastAsia="Times New Roman" w:hAnsi="Times New Roman" w:cs="Times New Roman"/>
          <w:snapToGrid/>
          <w:sz w:val="22"/>
          <w:szCs w:val="22"/>
          <w:lang w:eastAsia="el-GR"/>
        </w:rPr>
        <w:t xml:space="preserve"> και στη συνέχεια να βεβαιωθούν τα ποσά άνω των 500,00 € ανά καταναλωτή.</w:t>
      </w:r>
    </w:p>
    <w:p w:rsidR="00366EB2" w:rsidRPr="000E5F02" w:rsidRDefault="00366EB2" w:rsidP="00366EB2">
      <w:pPr>
        <w:ind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02327" w:rsidRDefault="00F02327" w:rsidP="00A52F4B">
      <w:pPr>
        <w:pStyle w:val="a7"/>
        <w:ind w:left="720"/>
        <w:jc w:val="center"/>
        <w:rPr>
          <w:b/>
          <w:sz w:val="22"/>
          <w:szCs w:val="22"/>
        </w:rPr>
      </w:pPr>
      <w:r w:rsidRPr="000C644B">
        <w:rPr>
          <w:b/>
          <w:sz w:val="22"/>
          <w:szCs w:val="22"/>
        </w:rPr>
        <w:t xml:space="preserve">Η απόφαση αυτή πήρε αύξοντα αριθμό </w:t>
      </w:r>
      <w:r w:rsidR="00366EB2">
        <w:rPr>
          <w:b/>
          <w:sz w:val="22"/>
          <w:szCs w:val="22"/>
        </w:rPr>
        <w:t>2</w:t>
      </w:r>
      <w:r w:rsidR="00F0431C">
        <w:rPr>
          <w:b/>
          <w:sz w:val="22"/>
          <w:szCs w:val="22"/>
        </w:rPr>
        <w:t>3</w:t>
      </w:r>
      <w:r w:rsidRPr="000C644B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4</w:t>
      </w:r>
    </w:p>
    <w:p w:rsidR="00A52F4B" w:rsidRPr="00A52F4B" w:rsidRDefault="00A52F4B" w:rsidP="007462E7">
      <w:pPr>
        <w:pStyle w:val="a7"/>
        <w:rPr>
          <w:b/>
          <w:sz w:val="22"/>
          <w:szCs w:val="22"/>
        </w:rPr>
      </w:pPr>
    </w:p>
    <w:p w:rsidR="00F02327" w:rsidRPr="000C644B" w:rsidRDefault="00F02327" w:rsidP="00F02327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C644B">
        <w:rPr>
          <w:rFonts w:ascii="Times New Roman" w:hAnsi="Times New Roman" w:cs="Times New Roman"/>
          <w:bCs/>
          <w:sz w:val="22"/>
          <w:szCs w:val="22"/>
        </w:rPr>
        <w:t xml:space="preserve">Αφού τελείωσαν τα θέματα της ημερήσιας διάταξης λύνεται η </w:t>
      </w:r>
      <w:r w:rsidRPr="000C644B">
        <w:rPr>
          <w:rFonts w:ascii="Times New Roman" w:hAnsi="Times New Roman" w:cs="Times New Roman"/>
          <w:sz w:val="22"/>
          <w:szCs w:val="22"/>
        </w:rPr>
        <w:t>συνεδρίαση. Γι’ αυτό συντάχθηκε το πρακτικό αυτό και υπογράφεται όπως παρακάτω:</w:t>
      </w:r>
    </w:p>
    <w:p w:rsidR="00F02327" w:rsidRPr="000C644B" w:rsidRDefault="00F02327" w:rsidP="00F02327">
      <w:pPr>
        <w:pStyle w:val="a7"/>
        <w:jc w:val="center"/>
        <w:rPr>
          <w:sz w:val="22"/>
          <w:szCs w:val="22"/>
        </w:rPr>
      </w:pPr>
    </w:p>
    <w:p w:rsidR="00547F23" w:rsidRDefault="00F02327" w:rsidP="00F02327">
      <w:pPr>
        <w:pStyle w:val="a7"/>
        <w:jc w:val="center"/>
        <w:rPr>
          <w:sz w:val="22"/>
          <w:szCs w:val="22"/>
        </w:rPr>
      </w:pPr>
      <w:r w:rsidRPr="000C644B">
        <w:rPr>
          <w:sz w:val="22"/>
          <w:szCs w:val="22"/>
        </w:rPr>
        <w:t xml:space="preserve">Ο Πρόεδρος του Δ.Σ. της  Δ.Ε.Υ.Α.Α.                     Τα Μέλη      </w:t>
      </w:r>
    </w:p>
    <w:p w:rsidR="00F02327" w:rsidRPr="000C644B" w:rsidRDefault="00F02327" w:rsidP="00F02327">
      <w:pPr>
        <w:pStyle w:val="a7"/>
        <w:jc w:val="center"/>
        <w:rPr>
          <w:sz w:val="22"/>
          <w:szCs w:val="22"/>
        </w:rPr>
      </w:pPr>
    </w:p>
    <w:p w:rsidR="00F02327" w:rsidRPr="000C644B" w:rsidRDefault="00F02327" w:rsidP="00F02327">
      <w:pPr>
        <w:pStyle w:val="a7"/>
        <w:jc w:val="left"/>
        <w:rPr>
          <w:sz w:val="22"/>
          <w:szCs w:val="22"/>
        </w:rPr>
      </w:pPr>
      <w:r w:rsidRPr="000C644B">
        <w:rPr>
          <w:sz w:val="22"/>
          <w:szCs w:val="22"/>
        </w:rPr>
        <w:t>Ακριβές Αντίγραφο</w:t>
      </w:r>
    </w:p>
    <w:p w:rsidR="00F02327" w:rsidRDefault="00F02327" w:rsidP="00F02327">
      <w:pPr>
        <w:pStyle w:val="a7"/>
        <w:jc w:val="left"/>
        <w:rPr>
          <w:sz w:val="22"/>
          <w:szCs w:val="22"/>
        </w:rPr>
      </w:pPr>
      <w:r w:rsidRPr="000C644B">
        <w:rPr>
          <w:sz w:val="22"/>
          <w:szCs w:val="22"/>
        </w:rPr>
        <w:t xml:space="preserve">Αριδαία </w:t>
      </w:r>
      <w:r w:rsidR="00547F23">
        <w:rPr>
          <w:sz w:val="22"/>
          <w:szCs w:val="22"/>
        </w:rPr>
        <w:t>26</w:t>
      </w:r>
      <w:r w:rsidRPr="000C644B">
        <w:rPr>
          <w:sz w:val="22"/>
          <w:szCs w:val="22"/>
        </w:rPr>
        <w:t>/0</w:t>
      </w:r>
      <w:r w:rsidR="00547F23">
        <w:rPr>
          <w:sz w:val="22"/>
          <w:szCs w:val="22"/>
        </w:rPr>
        <w:t>2</w:t>
      </w:r>
      <w:r w:rsidRPr="000C644B">
        <w:rPr>
          <w:sz w:val="22"/>
          <w:szCs w:val="22"/>
        </w:rPr>
        <w:t>/202</w:t>
      </w:r>
      <w:r>
        <w:rPr>
          <w:sz w:val="22"/>
          <w:szCs w:val="22"/>
        </w:rPr>
        <w:t>4</w:t>
      </w:r>
    </w:p>
    <w:p w:rsidR="00F02327" w:rsidRPr="000C644B" w:rsidRDefault="00F02327" w:rsidP="00F02327">
      <w:pPr>
        <w:pStyle w:val="a7"/>
        <w:jc w:val="left"/>
        <w:rPr>
          <w:sz w:val="22"/>
          <w:szCs w:val="22"/>
        </w:rPr>
      </w:pPr>
    </w:p>
    <w:p w:rsidR="00F02327" w:rsidRPr="000C644B" w:rsidRDefault="00F02327" w:rsidP="00F02327">
      <w:pPr>
        <w:pStyle w:val="a7"/>
        <w:jc w:val="center"/>
        <w:rPr>
          <w:b/>
          <w:bCs/>
          <w:sz w:val="22"/>
          <w:szCs w:val="22"/>
        </w:rPr>
      </w:pPr>
      <w:r w:rsidRPr="000C644B">
        <w:rPr>
          <w:b/>
          <w:bCs/>
          <w:sz w:val="22"/>
          <w:szCs w:val="22"/>
        </w:rPr>
        <w:t>Ο ΠΡΟΕΔΡΟΣ  ΤΗΣ Δ.Ε.Υ.Α. ΑΛΜΩΠΙΑΣ</w:t>
      </w:r>
    </w:p>
    <w:p w:rsidR="00F02327" w:rsidRPr="000C644B" w:rsidRDefault="00F02327" w:rsidP="00F02327">
      <w:pPr>
        <w:pStyle w:val="a7"/>
        <w:jc w:val="center"/>
        <w:rPr>
          <w:sz w:val="22"/>
          <w:szCs w:val="22"/>
        </w:rPr>
      </w:pPr>
    </w:p>
    <w:p w:rsidR="00F02327" w:rsidRPr="007462E7" w:rsidRDefault="00F02327" w:rsidP="00F0232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62E7">
        <w:rPr>
          <w:rFonts w:ascii="Times New Roman" w:hAnsi="Times New Roman" w:cs="Times New Roman"/>
          <w:b/>
          <w:bCs/>
          <w:sz w:val="22"/>
          <w:szCs w:val="22"/>
        </w:rPr>
        <w:t>ΧΡΥΣΙΔΗΣ ΠΑΥΛΟΣ</w:t>
      </w:r>
    </w:p>
    <w:p w:rsidR="00F02327" w:rsidRDefault="00F02327" w:rsidP="00F023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02327" w:rsidRDefault="00F02327" w:rsidP="00F023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02327" w:rsidRDefault="00F02327" w:rsidP="00F023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02327" w:rsidRPr="000C644B" w:rsidRDefault="00F02327" w:rsidP="00F023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02327" w:rsidRDefault="00F02327" w:rsidP="00CF753B">
      <w:pPr>
        <w:rPr>
          <w:rFonts w:ascii="Times New Roman" w:hAnsi="Times New Roman" w:cs="Times New Roman"/>
          <w:b/>
          <w:sz w:val="22"/>
          <w:szCs w:val="22"/>
        </w:rPr>
      </w:pPr>
    </w:p>
    <w:p w:rsidR="00320EE1" w:rsidRDefault="00320EE1" w:rsidP="0058483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97D94" w:rsidRDefault="00497D94" w:rsidP="0058483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97D94" w:rsidRDefault="00497D94" w:rsidP="0058483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97D94" w:rsidRDefault="00497D94" w:rsidP="0058483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97D94" w:rsidRDefault="00497D94" w:rsidP="0058483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97D94" w:rsidRDefault="00497D94" w:rsidP="0058483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97D94" w:rsidRDefault="00497D94" w:rsidP="0058483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97D94" w:rsidRPr="00584833" w:rsidRDefault="00497D94" w:rsidP="00F043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7D94" w:rsidRPr="00584833" w:rsidSect="00444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FA" w:rsidRDefault="00FA2DFA" w:rsidP="003A1DA8">
      <w:r>
        <w:separator/>
      </w:r>
    </w:p>
  </w:endnote>
  <w:endnote w:type="continuationSeparator" w:id="1">
    <w:p w:rsidR="00FA2DFA" w:rsidRDefault="00FA2DFA" w:rsidP="003A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FA" w:rsidRDefault="00FA2DFA" w:rsidP="003A1DA8">
      <w:r>
        <w:separator/>
      </w:r>
    </w:p>
  </w:footnote>
  <w:footnote w:type="continuationSeparator" w:id="1">
    <w:p w:rsidR="00FA2DFA" w:rsidRDefault="00FA2DFA" w:rsidP="003A1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8E4"/>
    <w:multiLevelType w:val="hybridMultilevel"/>
    <w:tmpl w:val="946452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2706B"/>
    <w:multiLevelType w:val="hybridMultilevel"/>
    <w:tmpl w:val="AC4EBF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9F365F58">
      <w:start w:val="2"/>
      <w:numFmt w:val="decimal"/>
      <w:lvlText w:val="%4."/>
      <w:lvlJc w:val="left"/>
      <w:pPr>
        <w:ind w:left="2912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03F"/>
    <w:rsid w:val="00012462"/>
    <w:rsid w:val="00021171"/>
    <w:rsid w:val="0002180C"/>
    <w:rsid w:val="00036B65"/>
    <w:rsid w:val="0007520F"/>
    <w:rsid w:val="00075C30"/>
    <w:rsid w:val="000E5F02"/>
    <w:rsid w:val="00115C70"/>
    <w:rsid w:val="0013528D"/>
    <w:rsid w:val="00151065"/>
    <w:rsid w:val="00152D0E"/>
    <w:rsid w:val="0017656E"/>
    <w:rsid w:val="001E5DDC"/>
    <w:rsid w:val="001E7AFF"/>
    <w:rsid w:val="001F1CBE"/>
    <w:rsid w:val="001F4E33"/>
    <w:rsid w:val="002404DB"/>
    <w:rsid w:val="002568AD"/>
    <w:rsid w:val="002B1E93"/>
    <w:rsid w:val="00320EE1"/>
    <w:rsid w:val="00342875"/>
    <w:rsid w:val="00366EB2"/>
    <w:rsid w:val="00386753"/>
    <w:rsid w:val="003A1DA8"/>
    <w:rsid w:val="003A43B9"/>
    <w:rsid w:val="003B7B63"/>
    <w:rsid w:val="003C70A7"/>
    <w:rsid w:val="004447E1"/>
    <w:rsid w:val="004803E6"/>
    <w:rsid w:val="00497D94"/>
    <w:rsid w:val="00547F23"/>
    <w:rsid w:val="00560CBE"/>
    <w:rsid w:val="00584833"/>
    <w:rsid w:val="005B02F4"/>
    <w:rsid w:val="005B0958"/>
    <w:rsid w:val="005F627F"/>
    <w:rsid w:val="00622B21"/>
    <w:rsid w:val="006730FD"/>
    <w:rsid w:val="0068530D"/>
    <w:rsid w:val="0069275F"/>
    <w:rsid w:val="00697E53"/>
    <w:rsid w:val="006C6DA1"/>
    <w:rsid w:val="006E1F58"/>
    <w:rsid w:val="006E341D"/>
    <w:rsid w:val="00734ABB"/>
    <w:rsid w:val="00743F09"/>
    <w:rsid w:val="007462E7"/>
    <w:rsid w:val="007A103F"/>
    <w:rsid w:val="007A1904"/>
    <w:rsid w:val="007C179F"/>
    <w:rsid w:val="00887AD5"/>
    <w:rsid w:val="008D755D"/>
    <w:rsid w:val="00915DC4"/>
    <w:rsid w:val="009423B6"/>
    <w:rsid w:val="00942B1D"/>
    <w:rsid w:val="00942E15"/>
    <w:rsid w:val="00974639"/>
    <w:rsid w:val="009945BB"/>
    <w:rsid w:val="0099520B"/>
    <w:rsid w:val="009B15DF"/>
    <w:rsid w:val="009C628A"/>
    <w:rsid w:val="009F643D"/>
    <w:rsid w:val="00A52F4B"/>
    <w:rsid w:val="00A6572E"/>
    <w:rsid w:val="00A8269D"/>
    <w:rsid w:val="00AA5994"/>
    <w:rsid w:val="00AC3138"/>
    <w:rsid w:val="00AE1037"/>
    <w:rsid w:val="00B227F5"/>
    <w:rsid w:val="00B375DA"/>
    <w:rsid w:val="00B71A4E"/>
    <w:rsid w:val="00BA0AA9"/>
    <w:rsid w:val="00BD42B2"/>
    <w:rsid w:val="00BE30A5"/>
    <w:rsid w:val="00BF5BF4"/>
    <w:rsid w:val="00C66657"/>
    <w:rsid w:val="00C94408"/>
    <w:rsid w:val="00CB55A7"/>
    <w:rsid w:val="00CB66AD"/>
    <w:rsid w:val="00CF0950"/>
    <w:rsid w:val="00CF753B"/>
    <w:rsid w:val="00D00726"/>
    <w:rsid w:val="00D07089"/>
    <w:rsid w:val="00D33844"/>
    <w:rsid w:val="00D5664B"/>
    <w:rsid w:val="00D64875"/>
    <w:rsid w:val="00D956AA"/>
    <w:rsid w:val="00D97546"/>
    <w:rsid w:val="00DA0B68"/>
    <w:rsid w:val="00DA1625"/>
    <w:rsid w:val="00DB1669"/>
    <w:rsid w:val="00DE6C1F"/>
    <w:rsid w:val="00E24C1F"/>
    <w:rsid w:val="00E33CF4"/>
    <w:rsid w:val="00E86CCF"/>
    <w:rsid w:val="00EA21BD"/>
    <w:rsid w:val="00EB7749"/>
    <w:rsid w:val="00EE62EF"/>
    <w:rsid w:val="00F02327"/>
    <w:rsid w:val="00F0431C"/>
    <w:rsid w:val="00FA2782"/>
    <w:rsid w:val="00FA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3F"/>
    <w:rPr>
      <w:rFonts w:ascii="Verdana" w:eastAsia="SimSun" w:hAnsi="Verdana" w:cs="Verdana"/>
      <w:snapToGrid w:val="0"/>
      <w:lang w:eastAsia="zh-CN"/>
    </w:rPr>
  </w:style>
  <w:style w:type="paragraph" w:styleId="1">
    <w:name w:val="heading 1"/>
    <w:basedOn w:val="a"/>
    <w:next w:val="a"/>
    <w:link w:val="1Char"/>
    <w:qFormat/>
    <w:rsid w:val="00F023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F023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F043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AA599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napToGrid/>
      <w:sz w:val="26"/>
      <w:szCs w:val="26"/>
      <w:lang w:eastAsia="el-GR"/>
    </w:rPr>
  </w:style>
  <w:style w:type="paragraph" w:styleId="8">
    <w:name w:val="heading 8"/>
    <w:basedOn w:val="a"/>
    <w:next w:val="a"/>
    <w:link w:val="8Char"/>
    <w:semiHidden/>
    <w:unhideWhenUsed/>
    <w:qFormat/>
    <w:rsid w:val="00F0232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03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a"/>
    <w:rsid w:val="00AA5994"/>
    <w:pPr>
      <w:autoSpaceDE w:val="0"/>
      <w:autoSpaceDN w:val="0"/>
      <w:adjustRightInd w:val="0"/>
      <w:spacing w:after="160" w:line="240" w:lineRule="exact"/>
    </w:pPr>
    <w:rPr>
      <w:rFonts w:eastAsia="Times New Roman" w:cs="Times New Roman"/>
      <w:snapToGrid/>
      <w:lang w:val="en-US" w:eastAsia="en-US"/>
    </w:rPr>
  </w:style>
  <w:style w:type="paragraph" w:styleId="a4">
    <w:name w:val="header"/>
    <w:basedOn w:val="a"/>
    <w:link w:val="Char"/>
    <w:rsid w:val="003A1DA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3A1DA8"/>
    <w:rPr>
      <w:rFonts w:ascii="Verdana" w:eastAsia="SimSun" w:hAnsi="Verdana" w:cs="Verdana"/>
      <w:snapToGrid w:val="0"/>
      <w:lang w:eastAsia="zh-CN"/>
    </w:rPr>
  </w:style>
  <w:style w:type="paragraph" w:styleId="a5">
    <w:name w:val="footer"/>
    <w:basedOn w:val="a"/>
    <w:link w:val="Char0"/>
    <w:rsid w:val="003A1DA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A1DA8"/>
    <w:rPr>
      <w:rFonts w:ascii="Verdana" w:eastAsia="SimSun" w:hAnsi="Verdana" w:cs="Verdana"/>
      <w:snapToGrid w:val="0"/>
      <w:lang w:eastAsia="zh-CN"/>
    </w:rPr>
  </w:style>
  <w:style w:type="character" w:customStyle="1" w:styleId="1Char">
    <w:name w:val="Επικεφαλίδα 1 Char"/>
    <w:basedOn w:val="a0"/>
    <w:link w:val="1"/>
    <w:rsid w:val="00F02327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semiHidden/>
    <w:rsid w:val="00F02327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zh-CN"/>
    </w:rPr>
  </w:style>
  <w:style w:type="character" w:customStyle="1" w:styleId="8Char">
    <w:name w:val="Επικεφαλίδα 8 Char"/>
    <w:basedOn w:val="a0"/>
    <w:link w:val="8"/>
    <w:semiHidden/>
    <w:rsid w:val="00F02327"/>
    <w:rPr>
      <w:rFonts w:ascii="Calibri" w:eastAsia="Times New Roman" w:hAnsi="Calibri" w:cs="Times New Roman"/>
      <w:i/>
      <w:iCs/>
      <w:snapToGrid w:val="0"/>
      <w:sz w:val="24"/>
      <w:szCs w:val="24"/>
      <w:lang w:eastAsia="zh-CN"/>
    </w:rPr>
  </w:style>
  <w:style w:type="paragraph" w:styleId="a6">
    <w:name w:val="envelope return"/>
    <w:basedOn w:val="a"/>
    <w:rsid w:val="00F02327"/>
    <w:rPr>
      <w:rFonts w:ascii="Arial" w:eastAsia="Times New Roman" w:hAnsi="Arial" w:cs="Arial"/>
      <w:b/>
      <w:snapToGrid/>
      <w:sz w:val="28"/>
      <w:lang w:eastAsia="el-GR"/>
    </w:rPr>
  </w:style>
  <w:style w:type="paragraph" w:styleId="a7">
    <w:name w:val="Body Text"/>
    <w:basedOn w:val="a"/>
    <w:link w:val="Char1"/>
    <w:rsid w:val="00F02327"/>
    <w:pPr>
      <w:jc w:val="both"/>
    </w:pPr>
    <w:rPr>
      <w:rFonts w:ascii="Times New Roman" w:eastAsia="Times New Roman" w:hAnsi="Times New Roman" w:cs="Times New Roman"/>
      <w:snapToGrid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F02327"/>
    <w:rPr>
      <w:sz w:val="28"/>
      <w:szCs w:val="24"/>
    </w:rPr>
  </w:style>
  <w:style w:type="paragraph" w:styleId="a8">
    <w:name w:val="List Paragraph"/>
    <w:basedOn w:val="a"/>
    <w:uiPriority w:val="34"/>
    <w:qFormat/>
    <w:rsid w:val="00F02327"/>
    <w:pPr>
      <w:ind w:left="720"/>
      <w:contextualSpacing/>
    </w:pPr>
  </w:style>
  <w:style w:type="character" w:customStyle="1" w:styleId="3Char">
    <w:name w:val="Επικεφαλίδα 3 Char"/>
    <w:basedOn w:val="a0"/>
    <w:link w:val="3"/>
    <w:semiHidden/>
    <w:rsid w:val="00F0431C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Απόφαση δημάρχου για την απευθείας ανάθεση</vt:lpstr>
    </vt:vector>
  </TitlesOfParts>
  <Company>-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Απόφαση δημάρχου για την απευθείας ανάθεση</dc:title>
  <dc:creator>DIMOTELIA</dc:creator>
  <cp:lastModifiedBy>user</cp:lastModifiedBy>
  <cp:revision>2</cp:revision>
  <cp:lastPrinted>2024-02-27T07:41:00Z</cp:lastPrinted>
  <dcterms:created xsi:type="dcterms:W3CDTF">2024-03-04T07:19:00Z</dcterms:created>
  <dcterms:modified xsi:type="dcterms:W3CDTF">2024-03-04T07:19:00Z</dcterms:modified>
</cp:coreProperties>
</file>